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ED4F3" w14:textId="6FD79107" w:rsidR="00D95D97" w:rsidRPr="009A3759" w:rsidRDefault="00D95D97" w:rsidP="00D95D97">
      <w:pPr>
        <w:jc w:val="center"/>
        <w:rPr>
          <w:rFonts w:ascii="Cambria" w:hAnsi="Cambria"/>
          <w:b/>
          <w:bCs/>
          <w:sz w:val="28"/>
          <w:szCs w:val="28"/>
        </w:rPr>
      </w:pPr>
      <w:r w:rsidRPr="009A3759">
        <w:rPr>
          <w:rFonts w:ascii="Cambria" w:hAnsi="Cambria"/>
          <w:b/>
          <w:bCs/>
          <w:sz w:val="28"/>
          <w:szCs w:val="28"/>
        </w:rPr>
        <w:t>SUGLASNOST</w:t>
      </w:r>
      <w:r w:rsidR="009A3759" w:rsidRPr="009A3759">
        <w:rPr>
          <w:rFonts w:ascii="Cambria" w:hAnsi="Cambria"/>
          <w:b/>
          <w:bCs/>
          <w:sz w:val="28"/>
          <w:szCs w:val="28"/>
        </w:rPr>
        <w:t xml:space="preserve"> MATIČNOG SAVEZA</w:t>
      </w:r>
    </w:p>
    <w:p w14:paraId="73EC6363" w14:textId="4965E663" w:rsidR="00D95D97" w:rsidRPr="009A3759" w:rsidRDefault="00D95D97" w:rsidP="00D95D97">
      <w:pPr>
        <w:pBdr>
          <w:bottom w:val="single" w:sz="12" w:space="1" w:color="auto"/>
        </w:pBdr>
        <w:jc w:val="center"/>
        <w:rPr>
          <w:rFonts w:ascii="Cambria" w:hAnsi="Cambria"/>
          <w:b/>
          <w:bCs/>
          <w:sz w:val="28"/>
          <w:szCs w:val="28"/>
        </w:rPr>
      </w:pPr>
    </w:p>
    <w:p w14:paraId="7C17E2C7" w14:textId="4A240A49" w:rsidR="00D95D97" w:rsidRDefault="009A3759" w:rsidP="00D95D97">
      <w:pPr>
        <w:jc w:val="center"/>
        <w:rPr>
          <w:rFonts w:ascii="Cambria" w:hAnsi="Cambria"/>
          <w:b/>
          <w:bCs/>
          <w:i/>
          <w:iCs/>
          <w:sz w:val="20"/>
          <w:szCs w:val="20"/>
        </w:rPr>
      </w:pPr>
      <w:r>
        <w:rPr>
          <w:rFonts w:ascii="Cambria" w:hAnsi="Cambria"/>
          <w:b/>
          <w:bCs/>
          <w:i/>
          <w:iCs/>
          <w:sz w:val="20"/>
          <w:szCs w:val="20"/>
        </w:rPr>
        <w:t>SPORTSKI SAVEZ</w:t>
      </w:r>
    </w:p>
    <w:p w14:paraId="39212856" w14:textId="77777777" w:rsidR="009A3759" w:rsidRPr="009A3759" w:rsidRDefault="009A3759" w:rsidP="00D95D97">
      <w:pPr>
        <w:jc w:val="center"/>
        <w:rPr>
          <w:rFonts w:ascii="Cambria" w:hAnsi="Cambria"/>
          <w:b/>
          <w:bCs/>
          <w:i/>
          <w:iCs/>
          <w:sz w:val="20"/>
          <w:szCs w:val="20"/>
        </w:rPr>
      </w:pPr>
    </w:p>
    <w:p w14:paraId="3B63DDBC" w14:textId="74105A7A" w:rsidR="00D95D97" w:rsidRDefault="009A3759" w:rsidP="00D95D97">
      <w:pPr>
        <w:jc w:val="both"/>
        <w:rPr>
          <w:rFonts w:ascii="Cambria" w:hAnsi="Cambria"/>
          <w:sz w:val="24"/>
          <w:szCs w:val="24"/>
        </w:rPr>
      </w:pPr>
      <w:r>
        <w:rPr>
          <w:rFonts w:ascii="Cambria" w:hAnsi="Cambria"/>
          <w:sz w:val="24"/>
          <w:szCs w:val="24"/>
        </w:rPr>
        <w:t>Ovim putem izjavljuje da</w:t>
      </w:r>
    </w:p>
    <w:p w14:paraId="326C010B" w14:textId="267EEA51" w:rsidR="009A3759" w:rsidRPr="009A3759" w:rsidRDefault="009A3759" w:rsidP="00D95D97">
      <w:pPr>
        <w:jc w:val="both"/>
        <w:rPr>
          <w:rFonts w:ascii="Cambria" w:hAnsi="Cambria"/>
          <w:sz w:val="24"/>
          <w:szCs w:val="24"/>
        </w:rPr>
      </w:pPr>
    </w:p>
    <w:p w14:paraId="013E4F71" w14:textId="4B860BB2" w:rsidR="00D95D97" w:rsidRDefault="009A3759" w:rsidP="00B1174F">
      <w:pPr>
        <w:spacing w:after="0" w:line="240" w:lineRule="auto"/>
        <w:jc w:val="both"/>
        <w:rPr>
          <w:rFonts w:ascii="Cambria" w:hAnsi="Cambria"/>
          <w:sz w:val="24"/>
          <w:szCs w:val="24"/>
        </w:rPr>
      </w:pPr>
      <w:r>
        <w:rPr>
          <w:rFonts w:ascii="Cambria" w:hAnsi="Cambria"/>
          <w:sz w:val="24"/>
          <w:szCs w:val="24"/>
        </w:rPr>
        <w:t>Prijavitelj:</w:t>
      </w:r>
      <w:r>
        <w:rPr>
          <w:rFonts w:ascii="Cambria" w:hAnsi="Cambria"/>
          <w:sz w:val="24"/>
          <w:szCs w:val="24"/>
        </w:rPr>
        <w:tab/>
      </w:r>
      <w:r>
        <w:rPr>
          <w:rFonts w:ascii="Cambria" w:hAnsi="Cambria"/>
          <w:sz w:val="24"/>
          <w:szCs w:val="24"/>
        </w:rPr>
        <w:softHyphen/>
      </w:r>
      <w:r>
        <w:rPr>
          <w:rFonts w:ascii="Cambria" w:hAnsi="Cambria"/>
          <w:sz w:val="24"/>
          <w:szCs w:val="24"/>
        </w:rPr>
        <w:softHyphen/>
        <w:t>_____________________________________________________________________</w:t>
      </w:r>
    </w:p>
    <w:p w14:paraId="707B8DD1" w14:textId="7486E04E" w:rsidR="009A3759" w:rsidRPr="00B1174F" w:rsidRDefault="00B1174F" w:rsidP="00B1174F">
      <w:pPr>
        <w:spacing w:after="0" w:line="240" w:lineRule="auto"/>
        <w:jc w:val="both"/>
        <w:rPr>
          <w:rFonts w:ascii="Cambria" w:hAnsi="Cambria"/>
          <w:i/>
          <w:iCs/>
          <w:sz w:val="24"/>
          <w:szCs w:val="24"/>
        </w:rPr>
      </w:pPr>
      <w:r>
        <w:rPr>
          <w:rFonts w:ascii="Cambria" w:hAnsi="Cambria"/>
          <w:sz w:val="24"/>
          <w:szCs w:val="24"/>
        </w:rPr>
        <w:tab/>
      </w:r>
      <w:r w:rsidR="009A3759">
        <w:rPr>
          <w:rFonts w:ascii="Cambria" w:hAnsi="Cambria"/>
          <w:sz w:val="24"/>
          <w:szCs w:val="24"/>
        </w:rPr>
        <w:tab/>
      </w:r>
      <w:r w:rsidR="009A3759">
        <w:rPr>
          <w:rFonts w:ascii="Cambria" w:hAnsi="Cambria"/>
          <w:sz w:val="24"/>
          <w:szCs w:val="24"/>
        </w:rPr>
        <w:tab/>
      </w:r>
      <w:r w:rsidR="009A3759">
        <w:rPr>
          <w:rFonts w:ascii="Cambria" w:hAnsi="Cambria"/>
          <w:sz w:val="24"/>
          <w:szCs w:val="24"/>
        </w:rPr>
        <w:tab/>
      </w:r>
      <w:r>
        <w:rPr>
          <w:rFonts w:ascii="Cambria" w:hAnsi="Cambria"/>
          <w:sz w:val="24"/>
          <w:szCs w:val="24"/>
        </w:rPr>
        <w:t>(</w:t>
      </w:r>
      <w:r>
        <w:rPr>
          <w:rFonts w:ascii="Cambria" w:hAnsi="Cambria"/>
          <w:i/>
          <w:iCs/>
          <w:sz w:val="24"/>
          <w:szCs w:val="24"/>
        </w:rPr>
        <w:t xml:space="preserve">Naziv sportskog kluba, </w:t>
      </w:r>
      <w:proofErr w:type="spellStart"/>
      <w:r>
        <w:rPr>
          <w:rFonts w:ascii="Cambria" w:hAnsi="Cambria"/>
          <w:i/>
          <w:iCs/>
          <w:sz w:val="24"/>
          <w:szCs w:val="24"/>
        </w:rPr>
        <w:t>Oib</w:t>
      </w:r>
      <w:proofErr w:type="spellEnd"/>
      <w:r>
        <w:rPr>
          <w:rFonts w:ascii="Cambria" w:hAnsi="Cambria"/>
          <w:i/>
          <w:iCs/>
          <w:sz w:val="24"/>
          <w:szCs w:val="24"/>
        </w:rPr>
        <w:t>)</w:t>
      </w:r>
    </w:p>
    <w:p w14:paraId="42B93869" w14:textId="77777777" w:rsidR="00B1174F" w:rsidRDefault="00B1174F" w:rsidP="00D95D97">
      <w:pPr>
        <w:rPr>
          <w:rFonts w:ascii="Cambria" w:hAnsi="Cambria"/>
          <w:sz w:val="24"/>
          <w:szCs w:val="24"/>
        </w:rPr>
      </w:pPr>
    </w:p>
    <w:p w14:paraId="4D31DEE2" w14:textId="74FBA921" w:rsidR="00B1174F" w:rsidRDefault="00B1174F" w:rsidP="00B1174F">
      <w:pPr>
        <w:jc w:val="center"/>
        <w:rPr>
          <w:rFonts w:ascii="Cambria" w:hAnsi="Cambria"/>
          <w:b/>
          <w:bCs/>
          <w:sz w:val="24"/>
          <w:szCs w:val="24"/>
        </w:rPr>
      </w:pPr>
      <w:r>
        <w:rPr>
          <w:rFonts w:ascii="Cambria" w:hAnsi="Cambria"/>
          <w:b/>
          <w:bCs/>
          <w:sz w:val="24"/>
          <w:szCs w:val="24"/>
        </w:rPr>
        <w:t>Ima suglasnost matičnog saveza</w:t>
      </w:r>
    </w:p>
    <w:p w14:paraId="75943CAA" w14:textId="64D8E447" w:rsidR="00B1174F" w:rsidRDefault="00B1174F" w:rsidP="00B1174F">
      <w:pPr>
        <w:jc w:val="center"/>
        <w:rPr>
          <w:rFonts w:ascii="Cambria" w:hAnsi="Cambria"/>
          <w:b/>
          <w:bCs/>
          <w:sz w:val="24"/>
          <w:szCs w:val="24"/>
        </w:rPr>
      </w:pPr>
      <w:r>
        <w:rPr>
          <w:rFonts w:ascii="Cambria" w:hAnsi="Cambria"/>
          <w:b/>
          <w:bCs/>
          <w:sz w:val="24"/>
          <w:szCs w:val="24"/>
        </w:rPr>
        <w:t>Da predlaže program javnih potreba u sportu Ličko-senjske županije za 202</w:t>
      </w:r>
      <w:r w:rsidR="001D02AE">
        <w:rPr>
          <w:rFonts w:ascii="Cambria" w:hAnsi="Cambria"/>
          <w:b/>
          <w:bCs/>
          <w:sz w:val="24"/>
          <w:szCs w:val="24"/>
        </w:rPr>
        <w:t>6</w:t>
      </w:r>
      <w:r>
        <w:rPr>
          <w:rFonts w:ascii="Cambria" w:hAnsi="Cambria"/>
          <w:b/>
          <w:bCs/>
          <w:sz w:val="24"/>
          <w:szCs w:val="24"/>
        </w:rPr>
        <w:t>.g.</w:t>
      </w:r>
    </w:p>
    <w:p w14:paraId="58FE3477" w14:textId="569533B3" w:rsidR="00B1174F" w:rsidRDefault="00B1174F" w:rsidP="00B1174F">
      <w:pPr>
        <w:rPr>
          <w:rFonts w:ascii="Cambria" w:hAnsi="Cambria"/>
          <w:sz w:val="24"/>
          <w:szCs w:val="24"/>
        </w:rPr>
      </w:pPr>
      <w:r>
        <w:rPr>
          <w:rFonts w:ascii="Cambria" w:hAnsi="Cambria"/>
          <w:sz w:val="24"/>
          <w:szCs w:val="24"/>
        </w:rPr>
        <w:t>k</w:t>
      </w:r>
      <w:r w:rsidRPr="00B1174F">
        <w:rPr>
          <w:rFonts w:ascii="Cambria" w:hAnsi="Cambria"/>
          <w:sz w:val="24"/>
          <w:szCs w:val="24"/>
        </w:rPr>
        <w:t>ako slijedi:</w:t>
      </w:r>
    </w:p>
    <w:tbl>
      <w:tblPr>
        <w:tblStyle w:val="Reetkatablice"/>
        <w:tblW w:w="0" w:type="auto"/>
        <w:jc w:val="center"/>
        <w:tblLook w:val="04A0" w:firstRow="1" w:lastRow="0" w:firstColumn="1" w:lastColumn="0" w:noHBand="0" w:noVBand="1"/>
      </w:tblPr>
      <w:tblGrid>
        <w:gridCol w:w="817"/>
        <w:gridCol w:w="4389"/>
        <w:gridCol w:w="1918"/>
      </w:tblGrid>
      <w:tr w:rsidR="00B1174F" w14:paraId="5F522452" w14:textId="77777777" w:rsidTr="009A400B">
        <w:trPr>
          <w:trHeight w:val="318"/>
          <w:jc w:val="center"/>
        </w:trPr>
        <w:tc>
          <w:tcPr>
            <w:tcW w:w="817" w:type="dxa"/>
          </w:tcPr>
          <w:p w14:paraId="754C3AF5" w14:textId="77777777" w:rsidR="00B1174F" w:rsidRDefault="00B1174F" w:rsidP="00B1174F">
            <w:pPr>
              <w:rPr>
                <w:rFonts w:ascii="Cambria" w:hAnsi="Cambria"/>
                <w:sz w:val="24"/>
                <w:szCs w:val="24"/>
              </w:rPr>
            </w:pPr>
          </w:p>
        </w:tc>
        <w:tc>
          <w:tcPr>
            <w:tcW w:w="4389" w:type="dxa"/>
          </w:tcPr>
          <w:p w14:paraId="087EBE45" w14:textId="7AC47B8D" w:rsidR="00B1174F" w:rsidRDefault="00B1174F" w:rsidP="00B1174F">
            <w:pPr>
              <w:rPr>
                <w:rFonts w:ascii="Cambria" w:hAnsi="Cambria"/>
                <w:sz w:val="24"/>
                <w:szCs w:val="24"/>
              </w:rPr>
            </w:pPr>
            <w:r>
              <w:rPr>
                <w:rFonts w:ascii="Cambria" w:hAnsi="Cambria"/>
                <w:sz w:val="24"/>
                <w:szCs w:val="24"/>
              </w:rPr>
              <w:t>PROGRAMSKO PODRUČJE:</w:t>
            </w:r>
          </w:p>
        </w:tc>
        <w:tc>
          <w:tcPr>
            <w:tcW w:w="1918" w:type="dxa"/>
          </w:tcPr>
          <w:p w14:paraId="01561AE3" w14:textId="6D30CE80" w:rsidR="00B1174F" w:rsidRDefault="00B1174F" w:rsidP="00B1174F">
            <w:pPr>
              <w:rPr>
                <w:rFonts w:ascii="Cambria" w:hAnsi="Cambria"/>
                <w:sz w:val="24"/>
                <w:szCs w:val="24"/>
              </w:rPr>
            </w:pPr>
            <w:r>
              <w:rPr>
                <w:rFonts w:ascii="Cambria" w:hAnsi="Cambria"/>
                <w:sz w:val="24"/>
                <w:szCs w:val="24"/>
              </w:rPr>
              <w:t>IZNOS:</w:t>
            </w:r>
          </w:p>
        </w:tc>
      </w:tr>
      <w:tr w:rsidR="00B1174F" w14:paraId="2C7944C5" w14:textId="77777777" w:rsidTr="009A400B">
        <w:trPr>
          <w:trHeight w:val="318"/>
          <w:jc w:val="center"/>
        </w:trPr>
        <w:tc>
          <w:tcPr>
            <w:tcW w:w="817" w:type="dxa"/>
          </w:tcPr>
          <w:p w14:paraId="56F4840C" w14:textId="39BE0E21" w:rsidR="00B1174F" w:rsidRDefault="00B1174F" w:rsidP="00B1174F">
            <w:pPr>
              <w:rPr>
                <w:rFonts w:ascii="Cambria" w:hAnsi="Cambria"/>
                <w:sz w:val="24"/>
                <w:szCs w:val="24"/>
              </w:rPr>
            </w:pPr>
            <w:r>
              <w:rPr>
                <w:rFonts w:ascii="Cambria" w:hAnsi="Cambria"/>
                <w:sz w:val="24"/>
                <w:szCs w:val="24"/>
              </w:rPr>
              <w:t xml:space="preserve">2.2.2. </w:t>
            </w:r>
          </w:p>
        </w:tc>
        <w:tc>
          <w:tcPr>
            <w:tcW w:w="4389" w:type="dxa"/>
          </w:tcPr>
          <w:p w14:paraId="7D7AACDA" w14:textId="4F95BE68" w:rsidR="00B1174F" w:rsidRDefault="00B1174F" w:rsidP="00B1174F">
            <w:pPr>
              <w:rPr>
                <w:rFonts w:ascii="Cambria" w:hAnsi="Cambria"/>
                <w:sz w:val="24"/>
                <w:szCs w:val="24"/>
              </w:rPr>
            </w:pPr>
            <w:r>
              <w:rPr>
                <w:rFonts w:ascii="Cambria" w:hAnsi="Cambria"/>
                <w:sz w:val="24"/>
                <w:szCs w:val="24"/>
              </w:rPr>
              <w:t>Sustav natjecanja</w:t>
            </w:r>
          </w:p>
        </w:tc>
        <w:tc>
          <w:tcPr>
            <w:tcW w:w="1918" w:type="dxa"/>
          </w:tcPr>
          <w:p w14:paraId="664627FF" w14:textId="77777777" w:rsidR="00B1174F" w:rsidRDefault="00B1174F" w:rsidP="00B1174F">
            <w:pPr>
              <w:jc w:val="right"/>
              <w:rPr>
                <w:rFonts w:ascii="Cambria" w:hAnsi="Cambria"/>
                <w:sz w:val="24"/>
                <w:szCs w:val="24"/>
              </w:rPr>
            </w:pPr>
          </w:p>
        </w:tc>
      </w:tr>
      <w:tr w:rsidR="00B1174F" w14:paraId="0864450F" w14:textId="77777777" w:rsidTr="009A400B">
        <w:trPr>
          <w:trHeight w:val="335"/>
          <w:jc w:val="center"/>
        </w:trPr>
        <w:tc>
          <w:tcPr>
            <w:tcW w:w="817" w:type="dxa"/>
          </w:tcPr>
          <w:p w14:paraId="434FF8F5" w14:textId="316164A1" w:rsidR="00B1174F" w:rsidRDefault="00B1174F" w:rsidP="00B1174F">
            <w:pPr>
              <w:rPr>
                <w:rFonts w:ascii="Cambria" w:hAnsi="Cambria"/>
                <w:sz w:val="24"/>
                <w:szCs w:val="24"/>
              </w:rPr>
            </w:pPr>
            <w:r>
              <w:rPr>
                <w:rFonts w:ascii="Cambria" w:hAnsi="Cambria"/>
                <w:sz w:val="24"/>
                <w:szCs w:val="24"/>
              </w:rPr>
              <w:t>2.2.3.</w:t>
            </w:r>
          </w:p>
        </w:tc>
        <w:tc>
          <w:tcPr>
            <w:tcW w:w="4389" w:type="dxa"/>
          </w:tcPr>
          <w:p w14:paraId="6E0E9C1A" w14:textId="283C0E16" w:rsidR="00B1174F" w:rsidRDefault="00B1174F" w:rsidP="00B1174F">
            <w:pPr>
              <w:rPr>
                <w:rFonts w:ascii="Cambria" w:hAnsi="Cambria"/>
                <w:sz w:val="24"/>
                <w:szCs w:val="24"/>
              </w:rPr>
            </w:pPr>
            <w:r>
              <w:rPr>
                <w:rFonts w:ascii="Cambria" w:hAnsi="Cambria"/>
                <w:sz w:val="24"/>
                <w:szCs w:val="24"/>
              </w:rPr>
              <w:t>Organizacija memorijalnih turnira</w:t>
            </w:r>
          </w:p>
        </w:tc>
        <w:tc>
          <w:tcPr>
            <w:tcW w:w="1918" w:type="dxa"/>
          </w:tcPr>
          <w:p w14:paraId="41878E20" w14:textId="77777777" w:rsidR="00B1174F" w:rsidRDefault="00B1174F" w:rsidP="00B1174F">
            <w:pPr>
              <w:jc w:val="right"/>
              <w:rPr>
                <w:rFonts w:ascii="Cambria" w:hAnsi="Cambria"/>
                <w:sz w:val="24"/>
                <w:szCs w:val="24"/>
              </w:rPr>
            </w:pPr>
          </w:p>
        </w:tc>
      </w:tr>
      <w:tr w:rsidR="00B1174F" w14:paraId="679F4C2A" w14:textId="77777777" w:rsidTr="009A400B">
        <w:trPr>
          <w:trHeight w:val="335"/>
          <w:jc w:val="center"/>
        </w:trPr>
        <w:tc>
          <w:tcPr>
            <w:tcW w:w="817" w:type="dxa"/>
          </w:tcPr>
          <w:p w14:paraId="12D5DA33" w14:textId="50F141FF" w:rsidR="00B1174F" w:rsidRDefault="00B1174F" w:rsidP="00B1174F">
            <w:pPr>
              <w:rPr>
                <w:rFonts w:ascii="Cambria" w:hAnsi="Cambria"/>
                <w:sz w:val="24"/>
                <w:szCs w:val="24"/>
              </w:rPr>
            </w:pPr>
            <w:r>
              <w:rPr>
                <w:rFonts w:ascii="Cambria" w:hAnsi="Cambria"/>
                <w:sz w:val="24"/>
                <w:szCs w:val="24"/>
              </w:rPr>
              <w:t>2.4.</w:t>
            </w:r>
          </w:p>
        </w:tc>
        <w:tc>
          <w:tcPr>
            <w:tcW w:w="4389" w:type="dxa"/>
          </w:tcPr>
          <w:p w14:paraId="31209ACA" w14:textId="26A6FFE4" w:rsidR="00B1174F" w:rsidRDefault="00B1174F" w:rsidP="00B1174F">
            <w:pPr>
              <w:rPr>
                <w:rFonts w:ascii="Cambria" w:hAnsi="Cambria"/>
                <w:sz w:val="24"/>
                <w:szCs w:val="24"/>
              </w:rPr>
            </w:pPr>
            <w:r>
              <w:rPr>
                <w:rFonts w:ascii="Cambria" w:hAnsi="Cambria"/>
                <w:sz w:val="24"/>
                <w:szCs w:val="24"/>
              </w:rPr>
              <w:t>Sportska rekreacija građana</w:t>
            </w:r>
          </w:p>
        </w:tc>
        <w:tc>
          <w:tcPr>
            <w:tcW w:w="1918" w:type="dxa"/>
          </w:tcPr>
          <w:p w14:paraId="4ADEFD11" w14:textId="77777777" w:rsidR="00B1174F" w:rsidRDefault="00B1174F" w:rsidP="00B1174F">
            <w:pPr>
              <w:jc w:val="right"/>
              <w:rPr>
                <w:rFonts w:ascii="Cambria" w:hAnsi="Cambria"/>
                <w:sz w:val="24"/>
                <w:szCs w:val="24"/>
              </w:rPr>
            </w:pPr>
          </w:p>
        </w:tc>
      </w:tr>
      <w:tr w:rsidR="00B1174F" w14:paraId="18CE7518" w14:textId="77777777" w:rsidTr="009A400B">
        <w:trPr>
          <w:trHeight w:val="318"/>
          <w:jc w:val="center"/>
        </w:trPr>
        <w:tc>
          <w:tcPr>
            <w:tcW w:w="817" w:type="dxa"/>
          </w:tcPr>
          <w:p w14:paraId="6539E30A" w14:textId="0F69ACF4" w:rsidR="00B1174F" w:rsidRDefault="00B1174F" w:rsidP="00B1174F">
            <w:pPr>
              <w:rPr>
                <w:rFonts w:ascii="Cambria" w:hAnsi="Cambria"/>
                <w:sz w:val="24"/>
                <w:szCs w:val="24"/>
              </w:rPr>
            </w:pPr>
            <w:r>
              <w:rPr>
                <w:rFonts w:ascii="Cambria" w:hAnsi="Cambria"/>
                <w:sz w:val="24"/>
                <w:szCs w:val="24"/>
              </w:rPr>
              <w:t xml:space="preserve">2.5. </w:t>
            </w:r>
          </w:p>
        </w:tc>
        <w:tc>
          <w:tcPr>
            <w:tcW w:w="4389" w:type="dxa"/>
          </w:tcPr>
          <w:p w14:paraId="78C7D32B" w14:textId="2E299BE2" w:rsidR="00B1174F" w:rsidRDefault="00B1174F" w:rsidP="00B1174F">
            <w:pPr>
              <w:rPr>
                <w:rFonts w:ascii="Cambria" w:hAnsi="Cambria"/>
                <w:sz w:val="24"/>
                <w:szCs w:val="24"/>
              </w:rPr>
            </w:pPr>
            <w:r>
              <w:rPr>
                <w:rFonts w:ascii="Cambria" w:hAnsi="Cambria"/>
                <w:sz w:val="24"/>
                <w:szCs w:val="24"/>
              </w:rPr>
              <w:t>Popularizacija ženskog sporta</w:t>
            </w:r>
          </w:p>
        </w:tc>
        <w:tc>
          <w:tcPr>
            <w:tcW w:w="1918" w:type="dxa"/>
          </w:tcPr>
          <w:p w14:paraId="24FCFEFA" w14:textId="77777777" w:rsidR="00B1174F" w:rsidRDefault="00B1174F" w:rsidP="00B1174F">
            <w:pPr>
              <w:jc w:val="right"/>
              <w:rPr>
                <w:rFonts w:ascii="Cambria" w:hAnsi="Cambria"/>
                <w:sz w:val="24"/>
                <w:szCs w:val="24"/>
              </w:rPr>
            </w:pPr>
          </w:p>
        </w:tc>
      </w:tr>
      <w:tr w:rsidR="00B1174F" w14:paraId="6ADB977F" w14:textId="77777777" w:rsidTr="009A400B">
        <w:trPr>
          <w:trHeight w:val="318"/>
          <w:jc w:val="center"/>
        </w:trPr>
        <w:tc>
          <w:tcPr>
            <w:tcW w:w="817" w:type="dxa"/>
          </w:tcPr>
          <w:p w14:paraId="0483FF80" w14:textId="77714205" w:rsidR="00B1174F" w:rsidRDefault="00B1174F" w:rsidP="00B1174F">
            <w:pPr>
              <w:rPr>
                <w:rFonts w:ascii="Cambria" w:hAnsi="Cambria"/>
                <w:sz w:val="24"/>
                <w:szCs w:val="24"/>
              </w:rPr>
            </w:pPr>
            <w:r>
              <w:rPr>
                <w:rFonts w:ascii="Cambria" w:hAnsi="Cambria"/>
                <w:sz w:val="24"/>
                <w:szCs w:val="24"/>
              </w:rPr>
              <w:t>2.7.</w:t>
            </w:r>
          </w:p>
        </w:tc>
        <w:tc>
          <w:tcPr>
            <w:tcW w:w="4389" w:type="dxa"/>
          </w:tcPr>
          <w:p w14:paraId="56ED770A" w14:textId="09D2CA84" w:rsidR="00B1174F" w:rsidRDefault="00B1174F" w:rsidP="00B1174F">
            <w:pPr>
              <w:rPr>
                <w:rFonts w:ascii="Cambria" w:hAnsi="Cambria"/>
                <w:sz w:val="24"/>
                <w:szCs w:val="24"/>
              </w:rPr>
            </w:pPr>
            <w:r>
              <w:rPr>
                <w:rFonts w:ascii="Cambria" w:hAnsi="Cambria"/>
                <w:sz w:val="24"/>
                <w:szCs w:val="24"/>
              </w:rPr>
              <w:t>Stručni rad u sportu</w:t>
            </w:r>
          </w:p>
        </w:tc>
        <w:tc>
          <w:tcPr>
            <w:tcW w:w="1918" w:type="dxa"/>
          </w:tcPr>
          <w:p w14:paraId="6EFC948B" w14:textId="77777777" w:rsidR="00B1174F" w:rsidRDefault="00B1174F" w:rsidP="00B1174F">
            <w:pPr>
              <w:jc w:val="right"/>
              <w:rPr>
                <w:rFonts w:ascii="Cambria" w:hAnsi="Cambria"/>
                <w:sz w:val="24"/>
                <w:szCs w:val="24"/>
              </w:rPr>
            </w:pPr>
          </w:p>
        </w:tc>
      </w:tr>
      <w:tr w:rsidR="00B1174F" w14:paraId="015162F4" w14:textId="77777777" w:rsidTr="009A400B">
        <w:trPr>
          <w:trHeight w:val="318"/>
          <w:jc w:val="center"/>
        </w:trPr>
        <w:tc>
          <w:tcPr>
            <w:tcW w:w="817" w:type="dxa"/>
          </w:tcPr>
          <w:p w14:paraId="3A364CC9" w14:textId="33485D17" w:rsidR="00B1174F" w:rsidRDefault="00B1174F" w:rsidP="00B1174F">
            <w:pPr>
              <w:rPr>
                <w:rFonts w:ascii="Cambria" w:hAnsi="Cambria"/>
                <w:sz w:val="24"/>
                <w:szCs w:val="24"/>
              </w:rPr>
            </w:pPr>
            <w:r>
              <w:rPr>
                <w:rFonts w:ascii="Cambria" w:hAnsi="Cambria"/>
                <w:sz w:val="24"/>
                <w:szCs w:val="24"/>
              </w:rPr>
              <w:t>2.12.</w:t>
            </w:r>
          </w:p>
        </w:tc>
        <w:tc>
          <w:tcPr>
            <w:tcW w:w="4389" w:type="dxa"/>
          </w:tcPr>
          <w:p w14:paraId="502C8BB7" w14:textId="37B54281" w:rsidR="00B1174F" w:rsidRDefault="00B1174F" w:rsidP="00B1174F">
            <w:pPr>
              <w:rPr>
                <w:rFonts w:ascii="Cambria" w:hAnsi="Cambria"/>
                <w:sz w:val="24"/>
                <w:szCs w:val="24"/>
              </w:rPr>
            </w:pPr>
            <w:r>
              <w:rPr>
                <w:rFonts w:ascii="Cambria" w:hAnsi="Cambria"/>
                <w:sz w:val="24"/>
                <w:szCs w:val="24"/>
              </w:rPr>
              <w:t>Jednokratna pomoć</w:t>
            </w:r>
          </w:p>
        </w:tc>
        <w:tc>
          <w:tcPr>
            <w:tcW w:w="1918" w:type="dxa"/>
          </w:tcPr>
          <w:p w14:paraId="57F8DD5F" w14:textId="77777777" w:rsidR="00B1174F" w:rsidRDefault="00B1174F" w:rsidP="00B1174F">
            <w:pPr>
              <w:jc w:val="right"/>
              <w:rPr>
                <w:rFonts w:ascii="Cambria" w:hAnsi="Cambria"/>
                <w:sz w:val="24"/>
                <w:szCs w:val="24"/>
              </w:rPr>
            </w:pPr>
          </w:p>
        </w:tc>
      </w:tr>
      <w:tr w:rsidR="00B1174F" w14:paraId="35891D5F" w14:textId="77777777" w:rsidTr="00B1174F">
        <w:trPr>
          <w:trHeight w:val="318"/>
          <w:jc w:val="center"/>
        </w:trPr>
        <w:tc>
          <w:tcPr>
            <w:tcW w:w="5206" w:type="dxa"/>
            <w:gridSpan w:val="2"/>
          </w:tcPr>
          <w:p w14:paraId="37E46A92" w14:textId="5E206296" w:rsidR="00B1174F" w:rsidRPr="00B1174F" w:rsidRDefault="00B1174F" w:rsidP="00B1174F">
            <w:pPr>
              <w:jc w:val="right"/>
              <w:rPr>
                <w:rFonts w:ascii="Cambria" w:hAnsi="Cambria"/>
                <w:b/>
                <w:bCs/>
                <w:sz w:val="24"/>
                <w:szCs w:val="24"/>
              </w:rPr>
            </w:pPr>
            <w:r>
              <w:rPr>
                <w:rFonts w:ascii="Cambria" w:hAnsi="Cambria"/>
                <w:b/>
                <w:bCs/>
                <w:sz w:val="24"/>
                <w:szCs w:val="24"/>
              </w:rPr>
              <w:t>UKUPNO:</w:t>
            </w:r>
          </w:p>
        </w:tc>
        <w:tc>
          <w:tcPr>
            <w:tcW w:w="1918" w:type="dxa"/>
          </w:tcPr>
          <w:p w14:paraId="50D925B9" w14:textId="77777777" w:rsidR="00B1174F" w:rsidRDefault="00B1174F" w:rsidP="00B1174F">
            <w:pPr>
              <w:jc w:val="right"/>
              <w:rPr>
                <w:rFonts w:ascii="Cambria" w:hAnsi="Cambria"/>
                <w:sz w:val="24"/>
                <w:szCs w:val="24"/>
              </w:rPr>
            </w:pPr>
          </w:p>
        </w:tc>
      </w:tr>
    </w:tbl>
    <w:p w14:paraId="34ED3597" w14:textId="77777777" w:rsidR="00B1174F" w:rsidRPr="00B1174F" w:rsidRDefault="00B1174F" w:rsidP="00B1174F">
      <w:pPr>
        <w:rPr>
          <w:rFonts w:ascii="Cambria" w:hAnsi="Cambria"/>
          <w:sz w:val="24"/>
          <w:szCs w:val="24"/>
        </w:rPr>
      </w:pPr>
    </w:p>
    <w:p w14:paraId="7CA1414D" w14:textId="7F28421A" w:rsidR="00D95D97" w:rsidRDefault="00B1174F" w:rsidP="00D95D97">
      <w:pPr>
        <w:jc w:val="both"/>
        <w:rPr>
          <w:rFonts w:ascii="Cambria" w:hAnsi="Cambria"/>
          <w:noProof/>
          <w:sz w:val="24"/>
          <w:szCs w:val="24"/>
          <w:lang w:eastAsia="hr-HR"/>
        </w:rPr>
      </w:pPr>
      <w:r>
        <w:rPr>
          <w:rFonts w:ascii="Cambria" w:hAnsi="Cambria"/>
          <w:noProof/>
          <w:sz w:val="24"/>
          <w:szCs w:val="24"/>
          <w:lang w:eastAsia="hr-HR"/>
        </w:rPr>
        <w:t>Izjavljuje se i potvršuje da je navedeni sportski klub član ovog saveza, da sudjeluje u sustavu natjecanja minimalno 1 godinu (ili više ukoliko je internim aktima saveza tako uređeno), te da uredno izvršava sve obaveze prema sportskom savezu (posebno obavezu financijskog izvještavanja za dobivena javna sredstva) te da ne postoje zapreke za izdavanje suglasnosti o mogućnosti kandidiranja na navedeni javni poziv.</w:t>
      </w:r>
    </w:p>
    <w:p w14:paraId="467CD382" w14:textId="3DCB0A01" w:rsidR="00B1174F" w:rsidRDefault="00B1174F" w:rsidP="00D95D97">
      <w:pPr>
        <w:jc w:val="both"/>
        <w:rPr>
          <w:rFonts w:ascii="Cambria" w:hAnsi="Cambria"/>
          <w:noProof/>
          <w:sz w:val="24"/>
          <w:szCs w:val="24"/>
          <w:lang w:eastAsia="hr-HR"/>
        </w:rPr>
      </w:pPr>
    </w:p>
    <w:p w14:paraId="314B91CB" w14:textId="235E96F0" w:rsidR="00B1174F" w:rsidRDefault="00B1174F" w:rsidP="00D95D97">
      <w:pPr>
        <w:jc w:val="both"/>
        <w:rPr>
          <w:rFonts w:ascii="Cambria" w:hAnsi="Cambria"/>
          <w:noProof/>
          <w:sz w:val="24"/>
          <w:szCs w:val="24"/>
          <w:lang w:eastAsia="hr-HR"/>
        </w:rPr>
      </w:pPr>
      <w:r>
        <w:rPr>
          <w:rFonts w:ascii="Cambria" w:hAnsi="Cambria"/>
          <w:noProof/>
          <w:sz w:val="24"/>
          <w:szCs w:val="24"/>
          <w:lang w:eastAsia="hr-HR"/>
        </w:rPr>
        <w:t>Pod kaznenom i materijalnom odgovornošću izjavljujemo da su svi podaci navedeni u Izjavi istiniti i točni.</w:t>
      </w:r>
    </w:p>
    <w:p w14:paraId="7ED133F9" w14:textId="3AC3DFE7" w:rsidR="00B1174F" w:rsidRDefault="00B1174F" w:rsidP="00D95D97">
      <w:pPr>
        <w:jc w:val="both"/>
        <w:rPr>
          <w:rFonts w:ascii="Cambria" w:hAnsi="Cambria"/>
          <w:noProof/>
          <w:sz w:val="24"/>
          <w:szCs w:val="24"/>
          <w:lang w:eastAsia="hr-HR"/>
        </w:rPr>
      </w:pPr>
    </w:p>
    <w:p w14:paraId="19794578" w14:textId="2FE329AF" w:rsidR="00B1174F" w:rsidRDefault="00B1174F" w:rsidP="00B1174F">
      <w:pPr>
        <w:rPr>
          <w:rFonts w:ascii="Cambria" w:hAnsi="Cambria"/>
          <w:sz w:val="24"/>
          <w:szCs w:val="24"/>
        </w:rPr>
      </w:pPr>
      <w:r>
        <w:rPr>
          <w:rFonts w:ascii="Cambria" w:hAnsi="Cambria"/>
          <w:sz w:val="24"/>
          <w:szCs w:val="24"/>
        </w:rPr>
        <w:t>Mjesto i datum:</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9A3759">
        <w:rPr>
          <w:rFonts w:ascii="Cambria" w:hAnsi="Cambria"/>
          <w:sz w:val="24"/>
          <w:szCs w:val="24"/>
        </w:rPr>
        <w:t xml:space="preserve">M.P.                                  </w:t>
      </w:r>
      <w:r>
        <w:rPr>
          <w:rFonts w:ascii="Cambria" w:hAnsi="Cambria"/>
          <w:sz w:val="24"/>
          <w:szCs w:val="24"/>
        </w:rPr>
        <w:t>Odgovorna osoba saveza:</w:t>
      </w:r>
    </w:p>
    <w:p w14:paraId="7EF8F40D" w14:textId="77777777" w:rsidR="00B1174F" w:rsidRDefault="00B1174F" w:rsidP="00B1174F">
      <w:pPr>
        <w:spacing w:after="0" w:line="240" w:lineRule="auto"/>
        <w:rPr>
          <w:rFonts w:ascii="Cambria" w:hAnsi="Cambria"/>
          <w:sz w:val="24"/>
          <w:szCs w:val="24"/>
        </w:rPr>
      </w:pPr>
      <w:r>
        <w:rPr>
          <w:rFonts w:ascii="Cambria" w:hAnsi="Cambria"/>
          <w:sz w:val="24"/>
          <w:szCs w:val="24"/>
        </w:rPr>
        <w:t>___________________________</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______________________________</w:t>
      </w:r>
    </w:p>
    <w:p w14:paraId="676E0338" w14:textId="1485F023" w:rsidR="00B1174F" w:rsidRDefault="00B1174F" w:rsidP="00B1174F">
      <w:pPr>
        <w:spacing w:after="0" w:line="240" w:lineRule="auto"/>
        <w:jc w:val="center"/>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       Ime i prezime te potpis osobe</w:t>
      </w:r>
    </w:p>
    <w:p w14:paraId="218903C0" w14:textId="54039FA4" w:rsidR="008B6588" w:rsidRPr="009A3759" w:rsidRDefault="00B1174F" w:rsidP="00B1174F">
      <w:pPr>
        <w:spacing w:after="0" w:line="240" w:lineRule="auto"/>
        <w:ind w:left="5664" w:firstLine="708"/>
        <w:jc w:val="center"/>
        <w:rPr>
          <w:rFonts w:ascii="Cambria" w:hAnsi="Cambria"/>
        </w:rPr>
      </w:pPr>
      <w:r>
        <w:rPr>
          <w:rFonts w:ascii="Cambria" w:hAnsi="Cambria"/>
          <w:sz w:val="24"/>
          <w:szCs w:val="24"/>
        </w:rPr>
        <w:t>ovlaštene za zastupanje</w:t>
      </w:r>
    </w:p>
    <w:sectPr w:rsidR="008B6588" w:rsidRPr="009A3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075"/>
    <w:rsid w:val="0017373A"/>
    <w:rsid w:val="001D02AE"/>
    <w:rsid w:val="001F6560"/>
    <w:rsid w:val="005B185D"/>
    <w:rsid w:val="008B6588"/>
    <w:rsid w:val="00984CCA"/>
    <w:rsid w:val="009A3759"/>
    <w:rsid w:val="009A400B"/>
    <w:rsid w:val="00B1174F"/>
    <w:rsid w:val="00B57F7F"/>
    <w:rsid w:val="00D95D97"/>
    <w:rsid w:val="00DA10C2"/>
    <w:rsid w:val="00E07075"/>
    <w:rsid w:val="00E842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2630"/>
  <w15:chartTrackingRefBased/>
  <w15:docId w15:val="{055C7026-B7D8-4A74-9669-7FCEDB37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B11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Zajednica sportova</dc:creator>
  <cp:keywords/>
  <dc:description/>
  <cp:lastModifiedBy>Zajednica sportova Lsž</cp:lastModifiedBy>
  <cp:revision>2</cp:revision>
  <cp:lastPrinted>2022-11-15T13:47:00Z</cp:lastPrinted>
  <dcterms:created xsi:type="dcterms:W3CDTF">2026-02-04T12:31:00Z</dcterms:created>
  <dcterms:modified xsi:type="dcterms:W3CDTF">2026-02-04T12:31:00Z</dcterms:modified>
</cp:coreProperties>
</file>